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60B3E6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E040D">
        <w:rPr>
          <w:rFonts w:asciiTheme="minorHAnsi" w:eastAsia="Times New Roman" w:hAnsiTheme="minorHAnsi" w:cstheme="minorHAnsi"/>
          <w:lang w:eastAsia="hr-HR"/>
        </w:rPr>
        <w:t>4</w:t>
      </w:r>
      <w:r w:rsidR="00E25664">
        <w:rPr>
          <w:rFonts w:asciiTheme="minorHAnsi" w:eastAsia="Times New Roman" w:hAnsiTheme="minorHAnsi" w:cstheme="minorHAnsi"/>
          <w:lang w:eastAsia="hr-HR"/>
        </w:rPr>
        <w:t>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96302D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30142F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</w:t>
      </w:r>
      <w:r w:rsidR="0030142F">
        <w:rPr>
          <w:rFonts w:asciiTheme="minorHAnsi" w:eastAsia="Times New Roman" w:hAnsiTheme="minorHAnsi" w:cstheme="minorHAnsi"/>
          <w:lang w:eastAsia="hr-HR"/>
        </w:rPr>
        <w:t>OŽJI DEKALOG</w:t>
      </w:r>
    </w:p>
    <w:p w14:paraId="7F856D0C" w14:textId="575AAD4C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25664">
        <w:rPr>
          <w:rFonts w:asciiTheme="minorHAnsi" w:eastAsia="Times New Roman" w:hAnsiTheme="minorHAnsi" w:cstheme="minorHAnsi"/>
          <w:lang w:eastAsia="hr-HR"/>
        </w:rPr>
        <w:t>6</w:t>
      </w:r>
      <w:r w:rsidR="0030142F">
        <w:rPr>
          <w:rFonts w:asciiTheme="minorHAnsi" w:eastAsia="Times New Roman" w:hAnsiTheme="minorHAnsi" w:cstheme="minorHAnsi"/>
          <w:lang w:eastAsia="hr-HR"/>
        </w:rPr>
        <w:t>.</w:t>
      </w:r>
      <w:r w:rsidR="0030142F" w:rsidRPr="0030142F">
        <w:t xml:space="preserve"> </w:t>
      </w:r>
      <w:r w:rsidR="00E25664">
        <w:rPr>
          <w:rFonts w:asciiTheme="minorHAnsi" w:eastAsia="Times New Roman" w:hAnsiTheme="minorHAnsi" w:cstheme="minorHAnsi"/>
          <w:lang w:eastAsia="hr-HR"/>
        </w:rPr>
        <w:t>Pet</w:t>
      </w:r>
      <w:r w:rsidR="00745AF4" w:rsidRPr="00745AF4">
        <w:rPr>
          <w:rFonts w:asciiTheme="minorHAnsi" w:eastAsia="Times New Roman" w:hAnsiTheme="minorHAnsi" w:cstheme="minorHAnsi"/>
          <w:lang w:eastAsia="hr-HR"/>
        </w:rPr>
        <w:t>a Božja zapovijed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3455AA0" w14:textId="06CFE542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negativne utjecaje koji predstavljaju opasnost u izgradnji vlastite osobnosti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6B2ABBA" w14:textId="565EEBF5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F72E54C" w14:textId="2514FBEE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patnju i smrt u svjetlu vjere u uskrsnuće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D36F94" w14:textId="2ED79633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svakodnevne činjenice i iskustva patnje i smrti u svjetlu Isusova nauka i vjere Crkve o vječnome životu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B6C2183" w14:textId="32F7345A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ključne pojmove govora o vječnome životu (raj, pakao, čistilište, posljednji sud, uskrsnuće tijela)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4E6087" w14:textId="29E85CC9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kako se vjera u vječni život odražava na život vjernika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B.7.2.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FD9EEE3" w14:textId="681EAFA6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oproštenje kao temeljno kršćansko iskustvo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7490D" w:rsidRPr="0097490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B.7.3.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6AE5E1F" w14:textId="4508A61E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Božje zapovijedi čuvaju ljudsku slobodu i dostojanstvo osobe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5D9512" w14:textId="776383AA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otkriva, analizira i tumači pojave koje dovode u pitanje svetost svakoga ljudskog života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2C83CB" w14:textId="3A2BA881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argumentirano tumači da je Bog jedini gospodar svakoga ljudskog života od začeća do prirodne smrti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C8DBB0" w14:textId="21942763" w:rsidR="001F2FF1" w:rsidRPr="001F2FF1" w:rsidRDefault="001F2FF1" w:rsidP="00911160">
      <w:pPr>
        <w:pStyle w:val="Odlomakpopisa"/>
        <w:numPr>
          <w:ilvl w:val="0"/>
          <w:numId w:val="2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F2FF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kritički objašnjava najučestalije povrede ljudskoga života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11160" w:rsidRP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91116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49FCD958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2AEA0D" w14:textId="7D61A978" w:rsidR="00924A98" w:rsidRDefault="00924A9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6AF5C01" w14:textId="77777777" w:rsidR="00924A98" w:rsidRPr="00BF4975" w:rsidRDefault="00924A9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16A6FA37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23074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611A8E09" w14:textId="77777777" w:rsidR="003A387D" w:rsidRPr="003A387D" w:rsidRDefault="004B1480" w:rsidP="003A387D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20E8961" w14:textId="69DD7676" w:rsidR="0006223B" w:rsidRDefault="0006223B" w:rsidP="003A38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24A98">
        <w:rPr>
          <w:rFonts w:asciiTheme="minorHAnsi" w:eastAsia="Times New Roman" w:hAnsiTheme="minorHAnsi" w:cstheme="minorHAnsi"/>
          <w:b/>
          <w:bCs/>
          <w:lang w:eastAsia="hr-HR"/>
        </w:rPr>
        <w:t>PPT</w:t>
      </w:r>
      <w:r w:rsidRPr="003A387D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25664" w:rsidRPr="003A387D">
        <w:rPr>
          <w:rFonts w:asciiTheme="minorHAnsi" w:eastAsia="Times New Roman" w:hAnsiTheme="minorHAnsi" w:cstheme="minorHAnsi"/>
          <w:lang w:eastAsia="hr-HR"/>
        </w:rPr>
        <w:t>Bosmans-Životu reći DA</w:t>
      </w:r>
      <w:r w:rsidRPr="003A387D">
        <w:rPr>
          <w:rFonts w:asciiTheme="minorHAnsi" w:eastAsia="Times New Roman" w:hAnsiTheme="minorHAnsi" w:cstheme="minorHAnsi"/>
          <w:lang w:eastAsia="hr-HR"/>
        </w:rPr>
        <w:t>“, vidi prilog 4</w:t>
      </w:r>
      <w:r w:rsidR="00E25664" w:rsidRPr="003A387D">
        <w:rPr>
          <w:rFonts w:asciiTheme="minorHAnsi" w:eastAsia="Times New Roman" w:hAnsiTheme="minorHAnsi" w:cstheme="minorHAnsi"/>
          <w:lang w:eastAsia="hr-HR"/>
        </w:rPr>
        <w:t>2</w:t>
      </w:r>
      <w:r w:rsidRPr="003A387D">
        <w:rPr>
          <w:rFonts w:asciiTheme="minorHAnsi" w:eastAsia="Times New Roman" w:hAnsiTheme="minorHAnsi" w:cstheme="minorHAnsi"/>
          <w:lang w:eastAsia="hr-HR"/>
        </w:rPr>
        <w:t>a</w:t>
      </w:r>
      <w:r w:rsidR="00E25664" w:rsidRPr="003A387D">
        <w:rPr>
          <w:rFonts w:asciiTheme="minorHAnsi" w:eastAsia="Times New Roman" w:hAnsiTheme="minorHAnsi" w:cstheme="minorHAnsi"/>
          <w:lang w:eastAsia="hr-HR"/>
        </w:rPr>
        <w:t>!</w:t>
      </w:r>
    </w:p>
    <w:p w14:paraId="70166C66" w14:textId="27497599" w:rsidR="00A4060E" w:rsidRDefault="00A4060E" w:rsidP="003A38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83141D4" w14:textId="012178DC" w:rsidR="00A4060E" w:rsidRDefault="005F744A" w:rsidP="003A387D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4C29D5">
          <w:rPr>
            <w:rStyle w:val="Hiperveza"/>
            <w:b/>
            <w:bCs/>
          </w:rPr>
          <w:t>https://sebedarje.com/wp-content/uploads/2025/12/42a.-bosmans-zivotu-reci-da.pps</w:t>
        </w:r>
      </w:hyperlink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09B9761C" w:rsidR="00993E44" w:rsidRDefault="00482F0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993E44"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</w:t>
      </w:r>
      <w:r w:rsidR="00D75CDE">
        <w:rPr>
          <w:rFonts w:asciiTheme="minorHAnsi" w:eastAsia="Times New Roman" w:hAnsiTheme="minorHAnsi" w:cstheme="minorHAnsi"/>
          <w:lang w:eastAsia="hr-HR"/>
        </w:rPr>
        <w:t>„</w:t>
      </w:r>
      <w:r w:rsidR="00E25664" w:rsidRPr="00E25664">
        <w:rPr>
          <w:rFonts w:asciiTheme="minorHAnsi" w:eastAsia="Times New Roman" w:hAnsiTheme="minorHAnsi" w:cstheme="minorHAnsi"/>
          <w:lang w:eastAsia="hr-HR"/>
        </w:rPr>
        <w:t>Peta Božja zapovijed (Ne ubij!</w:t>
      </w:r>
      <w:r w:rsidR="00061644" w:rsidRPr="00061644">
        <w:rPr>
          <w:rFonts w:asciiTheme="minorHAnsi" w:eastAsia="Times New Roman" w:hAnsiTheme="minorHAnsi" w:cstheme="minorHAnsi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>“, Izvor: YouTube</w:t>
      </w:r>
    </w:p>
    <w:p w14:paraId="18B68E35" w14:textId="77777777" w:rsidR="00D75CDE" w:rsidRDefault="00D75CDE" w:rsidP="00D75CD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E4D4BB" w14:textId="691994EA" w:rsidR="00EE040D" w:rsidRPr="00E25664" w:rsidRDefault="00E25664" w:rsidP="00993E44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E25664">
          <w:rPr>
            <w:rStyle w:val="Hiperveza"/>
            <w:b/>
            <w:bCs/>
          </w:rPr>
          <w:t>https://youtu.be/cyOmYhGb5n0</w:t>
        </w:r>
      </w:hyperlink>
    </w:p>
    <w:p w14:paraId="1D17E299" w14:textId="77777777" w:rsidR="00E25664" w:rsidRPr="00482F0A" w:rsidRDefault="00E2566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2C4FE8" w14:textId="4CEE1DBD" w:rsidR="00993E44" w:rsidRDefault="00D75CDE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5F7AC22" w14:textId="77777777" w:rsidR="00061644" w:rsidRPr="00993E44" w:rsidRDefault="00061644" w:rsidP="0048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9BD092" w14:textId="2459A209" w:rsidR="00D75CDE" w:rsidRPr="00FC501C" w:rsidRDefault="007C091B" w:rsidP="0092736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015B5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DA9EC4B" w14:textId="1ADAB57E" w:rsidR="00FC501C" w:rsidRDefault="00FC501C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7157BF" w14:textId="3E402456" w:rsidR="00FC501C" w:rsidRDefault="00FC501C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BECAF0" w14:textId="5B7C2EE7" w:rsidR="00FC501C" w:rsidRDefault="00FC501C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204C54" w14:textId="601D0862" w:rsidR="00FC501C" w:rsidRDefault="00FC501C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4D77795" w14:textId="6913831E" w:rsidR="00FC501C" w:rsidRDefault="00FC501C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C99F6A2" w14:textId="29976B70" w:rsidR="00FC501C" w:rsidRDefault="00FC501C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015F36" w14:textId="77777777" w:rsidR="00FC501C" w:rsidRDefault="00FC501C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920ED0" w14:textId="1CAE64F3" w:rsidR="007C091B" w:rsidRPr="00A4060E" w:rsidRDefault="007C091B" w:rsidP="00FC501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4060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E25664"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>5</w:t>
      </w: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. Božja zapovijed: </w:t>
      </w:r>
      <w:r w:rsidR="00E25664"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>Ne ubij</w:t>
      </w: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>!</w:t>
      </w:r>
    </w:p>
    <w:p w14:paraId="2D9B5577" w14:textId="10BB2F8B" w:rsidR="00E71B27" w:rsidRPr="00A4060E" w:rsidRDefault="007C091B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Grijesi protiv </w:t>
      </w:r>
      <w:r w:rsidR="00E25664"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>5</w:t>
      </w: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>. Božje zapovijedi:</w:t>
      </w:r>
    </w:p>
    <w:p w14:paraId="6592270E" w14:textId="2B823344" w:rsidR="00E25664" w:rsidRPr="00A4060E" w:rsidRDefault="007C091B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E25664" w:rsidRPr="00A4060E">
        <w:rPr>
          <w:b/>
          <w:sz w:val="48"/>
          <w:szCs w:val="48"/>
        </w:rPr>
        <w:t>ubojstvo čovjeka</w:t>
      </w:r>
      <w:r w:rsidR="001F2FF1" w:rsidRPr="00A4060E">
        <w:rPr>
          <w:b/>
          <w:sz w:val="48"/>
          <w:szCs w:val="48"/>
        </w:rPr>
        <w:t xml:space="preserve"> </w:t>
      </w:r>
      <w:r w:rsidR="001F2FF1" w:rsidRPr="00FC501C">
        <w:rPr>
          <w:bCs/>
          <w:sz w:val="48"/>
          <w:szCs w:val="48"/>
        </w:rPr>
        <w:t xml:space="preserve">- izravno i </w:t>
      </w:r>
      <w:r w:rsidR="00FC501C" w:rsidRPr="00FC501C">
        <w:rPr>
          <w:bCs/>
          <w:sz w:val="48"/>
          <w:szCs w:val="48"/>
        </w:rPr>
        <w:t>namjer</w:t>
      </w:r>
      <w:r w:rsidR="001F2FF1" w:rsidRPr="00FC501C">
        <w:rPr>
          <w:bCs/>
          <w:sz w:val="48"/>
          <w:szCs w:val="48"/>
        </w:rPr>
        <w:t>no</w:t>
      </w:r>
    </w:p>
    <w:p w14:paraId="7240018C" w14:textId="77777777" w:rsidR="00E25664" w:rsidRPr="00A4060E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4060E">
        <w:rPr>
          <w:b/>
          <w:sz w:val="48"/>
          <w:szCs w:val="48"/>
        </w:rPr>
        <w:t xml:space="preserve"> pobačaj </w:t>
      </w:r>
      <w:r w:rsidRPr="00FC501C">
        <w:rPr>
          <w:bCs/>
          <w:sz w:val="48"/>
          <w:szCs w:val="48"/>
        </w:rPr>
        <w:t>– namjerni prekid začetog života</w:t>
      </w:r>
      <w:r w:rsidRPr="00A4060E">
        <w:rPr>
          <w:b/>
          <w:sz w:val="48"/>
          <w:szCs w:val="48"/>
        </w:rPr>
        <w:t xml:space="preserve"> </w:t>
      </w:r>
    </w:p>
    <w:p w14:paraId="32F132E8" w14:textId="56953E74" w:rsidR="00E25664" w:rsidRPr="00A4060E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4060E">
        <w:rPr>
          <w:b/>
          <w:sz w:val="48"/>
          <w:szCs w:val="48"/>
        </w:rPr>
        <w:t xml:space="preserve"> samoubojstvo </w:t>
      </w:r>
      <w:r w:rsidRPr="00FC501C">
        <w:rPr>
          <w:bCs/>
          <w:sz w:val="48"/>
          <w:szCs w:val="48"/>
        </w:rPr>
        <w:t>– oduzimanje vlastitog života</w:t>
      </w:r>
    </w:p>
    <w:p w14:paraId="6A13D657" w14:textId="674BBA8F" w:rsidR="00E25664" w:rsidRPr="00A4060E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4060E">
        <w:rPr>
          <w:b/>
          <w:sz w:val="48"/>
          <w:szCs w:val="48"/>
        </w:rPr>
        <w:t xml:space="preserve"> eutanazija </w:t>
      </w:r>
      <w:r w:rsidRPr="00FC501C">
        <w:rPr>
          <w:bCs/>
          <w:sz w:val="48"/>
          <w:szCs w:val="48"/>
        </w:rPr>
        <w:t>– usmrćenje nemoćnih i bolesnih</w:t>
      </w:r>
    </w:p>
    <w:p w14:paraId="1612B202" w14:textId="6BAF44EC" w:rsidR="00E25664" w:rsidRPr="00A4060E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4060E">
        <w:rPr>
          <w:b/>
          <w:sz w:val="48"/>
          <w:szCs w:val="48"/>
        </w:rPr>
        <w:t xml:space="preserve"> ovisnosti</w:t>
      </w:r>
    </w:p>
    <w:p w14:paraId="6643A781" w14:textId="0EC6D7E7" w:rsidR="00E25664" w:rsidRPr="00A4060E" w:rsidRDefault="00E25664" w:rsidP="00E25664">
      <w:pPr>
        <w:spacing w:after="0" w:line="240" w:lineRule="auto"/>
        <w:ind w:left="540"/>
        <w:textAlignment w:val="center"/>
        <w:rPr>
          <w:b/>
          <w:sz w:val="48"/>
          <w:szCs w:val="48"/>
        </w:rPr>
      </w:pPr>
      <w:r w:rsidRPr="00A4060E">
        <w:rPr>
          <w:rFonts w:asciiTheme="minorHAnsi" w:eastAsia="Times New Roman" w:hAnsiTheme="minorHAnsi" w:cstheme="minorHAnsi"/>
          <w:sz w:val="48"/>
          <w:szCs w:val="48"/>
          <w:lang w:eastAsia="hr-HR"/>
        </w:rPr>
        <w:sym w:font="Symbol" w:char="F0AE"/>
      </w:r>
      <w:r w:rsidRPr="00A4060E">
        <w:rPr>
          <w:b/>
          <w:sz w:val="48"/>
          <w:szCs w:val="48"/>
        </w:rPr>
        <w:t xml:space="preserve"> rat i utrka u naoružavanju</w:t>
      </w:r>
    </w:p>
    <w:p w14:paraId="57EAF469" w14:textId="77777777" w:rsidR="00E25664" w:rsidRDefault="00E25664" w:rsidP="00E2566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C0E0B8" w14:textId="2F3A04E1" w:rsidR="00017253" w:rsidRPr="00017253" w:rsidRDefault="001F2FF1" w:rsidP="0001725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Rasprave-tribine</w:t>
      </w:r>
      <w:r w:rsidR="00565FCF" w:rsidRPr="00D75C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65FCF"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745023F" w14:textId="66F41A8C" w:rsidR="00565FCF" w:rsidRDefault="00017253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017253">
        <w:rPr>
          <w:bCs/>
          <w:iCs/>
        </w:rPr>
        <w:t xml:space="preserve">Učenici će </w:t>
      </w:r>
      <w:r w:rsidR="001F2FF1">
        <w:rPr>
          <w:bCs/>
          <w:iCs/>
        </w:rPr>
        <w:t>u obliku tribine raspravljati o temama eutanazije i ako bude vremena o samoubojstvu:</w:t>
      </w:r>
    </w:p>
    <w:p w14:paraId="561B695F" w14:textId="74A65603" w:rsidR="001F2FF1" w:rsidRDefault="001F2FF1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2C3EB351" w14:textId="7AC95E79" w:rsidR="001F2FF1" w:rsidRDefault="001F2FF1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1F2FF1">
        <w:rPr>
          <w:b/>
          <w:iCs/>
        </w:rPr>
        <w:t>Teza:</w:t>
      </w:r>
      <w:r>
        <w:rPr>
          <w:bCs/>
          <w:iCs/>
        </w:rPr>
        <w:t xml:space="preserve"> Eutanaziju treba dopustiti onima koji žele. Učenici se dijele u dvije grupe: afirmativnu i negacijsku i u raspravi iznose argumente za jedno i drugo.</w:t>
      </w:r>
    </w:p>
    <w:p w14:paraId="1A3A4E3B" w14:textId="77777777" w:rsidR="001F2FF1" w:rsidRDefault="001F2FF1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1CCBF6C4" w14:textId="4CE48D69" w:rsidR="001F2FF1" w:rsidRDefault="001F2FF1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 w:rsidRPr="001F2FF1">
        <w:rPr>
          <w:b/>
          <w:iCs/>
        </w:rPr>
        <w:t>Teza:</w:t>
      </w:r>
      <w:r>
        <w:rPr>
          <w:bCs/>
          <w:iCs/>
        </w:rPr>
        <w:t xml:space="preserve"> Imam razumijevanja za samoubojice i njihov čin.</w:t>
      </w:r>
      <w:r w:rsidRPr="001F2FF1">
        <w:t xml:space="preserve"> </w:t>
      </w:r>
      <w:r w:rsidRPr="001F2FF1">
        <w:rPr>
          <w:bCs/>
          <w:iCs/>
        </w:rPr>
        <w:t>Učenici se dijele u dvije grupe: afirmativnu i negacijsku i u raspravi iznose argumente za jedno i drugo.</w:t>
      </w:r>
    </w:p>
    <w:p w14:paraId="7711CDA2" w14:textId="010AAD8D" w:rsidR="001F2FF1" w:rsidRDefault="001F2FF1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11B0AAB4" w14:textId="429879F3" w:rsidR="001F2FF1" w:rsidRDefault="001F2FF1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  <w:r>
        <w:rPr>
          <w:bCs/>
          <w:iCs/>
        </w:rPr>
        <w:t>Učenici slušaju zaključak kojega iznosi vjeroučitelj u duhu crkvenog učenja.</w:t>
      </w:r>
    </w:p>
    <w:p w14:paraId="6E8B342B" w14:textId="6D5D4E1A" w:rsidR="00670856" w:rsidRDefault="00670856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267F07D8" w14:textId="77777777" w:rsidR="00670856" w:rsidRDefault="00670856" w:rsidP="0067085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5CC22E" w14:textId="0261189F" w:rsidR="00670856" w:rsidRPr="00A4060E" w:rsidRDefault="00670856" w:rsidP="00924A98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Dodatno</w:t>
      </w:r>
      <w:r w:rsidRPr="003B423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3B4233" w:rsidRPr="003B423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Video zapisi sa zadatkom:</w:t>
      </w:r>
      <w:r w:rsidRPr="00D75CDE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>
        <w:rPr>
          <w:rFonts w:asciiTheme="minorHAnsi" w:eastAsia="Times New Roman" w:hAnsiTheme="minorHAnsi" w:cstheme="minorHAnsi"/>
          <w:lang w:eastAsia="hr-HR"/>
        </w:rPr>
        <w:t>U slučaju da učenici nisu voljni za tribinu/raspravu, pogledat će video-zapise pod ikonama filma, digitalni udžbenik, str. 78-79 i riješiti zadatak/upitnik pod ikonom smješka, digitalni udžbenik, str. 79. O pitanjima iz zadatka pod ikonom smješka se može povesti i pojedinačna rasprava.</w:t>
      </w:r>
    </w:p>
    <w:p w14:paraId="7D82163B" w14:textId="029BCCA6" w:rsidR="00A4060E" w:rsidRDefault="00A4060E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06AF7B" w14:textId="7EC4B9C6" w:rsidR="00A4060E" w:rsidRDefault="00A4060E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Video – zapis</w:t>
      </w:r>
      <w:r w:rsidR="00187DE4">
        <w:rPr>
          <w:rFonts w:asciiTheme="minorHAnsi" w:eastAsia="Times New Roman" w:hAnsiTheme="minorHAnsi" w:cstheme="minorHAnsi"/>
          <w:b/>
          <w:bCs/>
          <w:lang w:eastAsia="hr-HR"/>
        </w:rPr>
        <w:t>i i ovdje</w:t>
      </w:r>
      <w:r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5C17E5ED" w14:textId="3166234D" w:rsidR="00187DE4" w:rsidRDefault="00187DE4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650502" w14:textId="75AABE74" w:rsidR="00187DE4" w:rsidRDefault="00187DE4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158836071"/>
      <w:r w:rsidRPr="00187DE4">
        <w:rPr>
          <w:rFonts w:asciiTheme="minorHAnsi" w:eastAsia="Times New Roman" w:hAnsiTheme="minorHAnsi" w:cstheme="minorHAnsi"/>
          <w:highlight w:val="cyan"/>
          <w:lang w:eastAsia="hr-HR"/>
        </w:rPr>
        <w:t xml:space="preserve">a) </w:t>
      </w:r>
      <w:r w:rsidR="003B4233">
        <w:rPr>
          <w:rFonts w:asciiTheme="minorHAnsi" w:eastAsia="Times New Roman" w:hAnsiTheme="minorHAnsi" w:cstheme="minorHAnsi"/>
          <w:highlight w:val="cyan"/>
          <w:lang w:eastAsia="hr-HR"/>
        </w:rPr>
        <w:t xml:space="preserve"> Video-zapis</w:t>
      </w:r>
      <w:r w:rsidR="003B4233" w:rsidRPr="003B4233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3B4233">
        <w:rPr>
          <w:rFonts w:asciiTheme="minorHAnsi" w:eastAsia="Times New Roman" w:hAnsiTheme="minorHAnsi" w:cstheme="minorHAnsi"/>
          <w:lang w:eastAsia="hr-HR"/>
        </w:rPr>
        <w:t>Borba za život</w:t>
      </w:r>
    </w:p>
    <w:bookmarkEnd w:id="0"/>
    <w:p w14:paraId="1BFAA20D" w14:textId="44205B4D" w:rsidR="00187DE4" w:rsidRDefault="00187DE4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Prekrasan video-snimak koji prikazuje prvu godinu dana života malog Warda, sina Lindsey i Benjamina Scotta iz Ohia, SAD. Video je specifičan po tome što se maleni dječak rodio </w:t>
      </w:r>
      <w:r w:rsidR="0053619C">
        <w:rPr>
          <w:rFonts w:asciiTheme="minorHAnsi" w:eastAsia="Times New Roman" w:hAnsiTheme="minorHAnsi" w:cstheme="minorHAnsi"/>
          <w:lang w:eastAsia="hr-HR"/>
        </w:rPr>
        <w:t xml:space="preserve">2012. godine </w:t>
      </w:r>
      <w:r>
        <w:rPr>
          <w:rFonts w:asciiTheme="minorHAnsi" w:eastAsia="Times New Roman" w:hAnsiTheme="minorHAnsi" w:cstheme="minorHAnsi"/>
          <w:lang w:eastAsia="hr-HR"/>
        </w:rPr>
        <w:t xml:space="preserve">sa samo 5 i pol mjeseci i svega 680 grama. Benjamin je profesionalni fotograf  i odlučio se na snimanje borbe </w:t>
      </w:r>
      <w:r w:rsidR="0053619C">
        <w:rPr>
          <w:rFonts w:asciiTheme="minorHAnsi" w:eastAsia="Times New Roman" w:hAnsiTheme="minorHAnsi" w:cstheme="minorHAnsi"/>
          <w:lang w:eastAsia="hr-HR"/>
        </w:rPr>
        <w:t>svoga sina Warda koji je na intenzivnoj njezi proveo prvih 107 dana života. Video je započeo snimati četiri dana nakon Wardova rođenja, kada ga je majka Lindsey prvi put primila u naručje i posvetio ga je medicinskom osoblju bolnice Nationwide u Ohiju.</w:t>
      </w:r>
    </w:p>
    <w:p w14:paraId="285B6E51" w14:textId="56A3EEFE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1470BF" w14:textId="7DBEA0E2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Stanje 2012.</w:t>
      </w:r>
    </w:p>
    <w:p w14:paraId="68B9E821" w14:textId="3F0B2FED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3A6D31" w14:textId="152EF05F" w:rsidR="0053619C" w:rsidRP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53619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https://tinyurl.com/24qv2wls</w:t>
        </w:r>
      </w:hyperlink>
    </w:p>
    <w:p w14:paraId="44C82023" w14:textId="4C85BE53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E3474D" w14:textId="6F82BD38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Stanje danas:</w:t>
      </w:r>
    </w:p>
    <w:p w14:paraId="05A1F892" w14:textId="31C9A9D2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849A48" w14:textId="53D35F9A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53619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https://youtu.be/u4ynAfYGD40?feature=shared</w:t>
        </w:r>
      </w:hyperlink>
    </w:p>
    <w:p w14:paraId="6F07694A" w14:textId="0A5F2DA1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78D774B" w14:textId="1994F7DA" w:rsidR="0053619C" w:rsidRDefault="0053619C" w:rsidP="0053619C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highlight w:val="cyan"/>
          <w:lang w:eastAsia="hr-HR"/>
        </w:rPr>
        <w:t>b</w:t>
      </w:r>
      <w:r w:rsidRPr="00187DE4">
        <w:rPr>
          <w:rFonts w:asciiTheme="minorHAnsi" w:eastAsia="Times New Roman" w:hAnsiTheme="minorHAnsi" w:cstheme="minorHAnsi"/>
          <w:highlight w:val="cyan"/>
          <w:lang w:eastAsia="hr-HR"/>
        </w:rPr>
        <w:t xml:space="preserve">) </w:t>
      </w:r>
      <w:r w:rsidR="003B4233">
        <w:rPr>
          <w:rFonts w:asciiTheme="minorHAnsi" w:eastAsia="Times New Roman" w:hAnsiTheme="minorHAnsi" w:cstheme="minorHAnsi"/>
          <w:highlight w:val="cyan"/>
          <w:lang w:eastAsia="hr-HR"/>
        </w:rPr>
        <w:t>Video-zapis:</w:t>
      </w:r>
      <w:r w:rsidR="003B4233" w:rsidRPr="003B4233">
        <w:rPr>
          <w:rFonts w:asciiTheme="minorHAnsi" w:eastAsia="Times New Roman" w:hAnsiTheme="minorHAnsi" w:cstheme="minorHAnsi"/>
          <w:lang w:eastAsia="hr-HR"/>
        </w:rPr>
        <w:t xml:space="preserve"> </w:t>
      </w:r>
      <w:r w:rsidR="00B44015">
        <w:rPr>
          <w:rFonts w:asciiTheme="minorHAnsi" w:eastAsia="Times New Roman" w:hAnsiTheme="minorHAnsi" w:cstheme="minorHAnsi"/>
          <w:lang w:eastAsia="hr-HR"/>
        </w:rPr>
        <w:t>Pobačaj nikada nije odgovor (Papa Franjo)</w:t>
      </w:r>
    </w:p>
    <w:p w14:paraId="006622C7" w14:textId="6950E2FD" w:rsidR="0053619C" w:rsidRDefault="0053619C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C47E4D" w14:textId="510CC1DA" w:rsidR="00A4060E" w:rsidRDefault="00B44015" w:rsidP="00B4401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806F3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https://tinyurl.com/279max6q</w:t>
        </w:r>
      </w:hyperlink>
    </w:p>
    <w:p w14:paraId="7175B391" w14:textId="77777777" w:rsidR="00B44015" w:rsidRDefault="00B44015" w:rsidP="00B4401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6AE8E0" w14:textId="5A55071C" w:rsidR="00A4060E" w:rsidRPr="00A4060E" w:rsidRDefault="00A4060E" w:rsidP="00A4060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3B4233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Zadatak:</w:t>
      </w:r>
    </w:p>
    <w:p w14:paraId="529A8FEA" w14:textId="0E8FDC80" w:rsidR="00924A98" w:rsidRDefault="00924A98" w:rsidP="00924A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00AE1D5" w14:textId="6358ADBA" w:rsidR="00924A98" w:rsidRDefault="00924A98" w:rsidP="00924A9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86489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https://udzbenici.ks.hr/media/os7_ljubis-li-zivot/</w:t>
        </w:r>
      </w:hyperlink>
    </w:p>
    <w:p w14:paraId="22601A5C" w14:textId="5BE00680" w:rsidR="00230749" w:rsidRDefault="00230749" w:rsidP="002307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66367D" w14:textId="6ED2AD5C" w:rsidR="00230749" w:rsidRDefault="00230749" w:rsidP="002307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351870D" w14:textId="09B6D578" w:rsidR="00230749" w:rsidRDefault="00230749" w:rsidP="002307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28049B" w14:textId="6E7F2BBC" w:rsidR="00230749" w:rsidRPr="00017253" w:rsidRDefault="00230749" w:rsidP="0023074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noProof/>
          <w:lang w:eastAsia="hr-HR"/>
        </w:rPr>
        <w:drawing>
          <wp:inline distT="0" distB="0" distL="0" distR="0" wp14:anchorId="1FBDACEE" wp14:editId="0A1D03E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A3EA5" w14:textId="77777777" w:rsidR="00670856" w:rsidRDefault="00670856" w:rsidP="00027E02">
      <w:pPr>
        <w:spacing w:after="0" w:line="240" w:lineRule="auto"/>
        <w:ind w:left="540"/>
        <w:jc w:val="both"/>
        <w:textAlignment w:val="center"/>
        <w:rPr>
          <w:bCs/>
          <w:iCs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3F2461B" w14:textId="77777777" w:rsidR="0006223B" w:rsidRDefault="00CA17F1" w:rsidP="0006223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F057960" w14:textId="1881BB11" w:rsidR="0061575A" w:rsidRPr="0006223B" w:rsidRDefault="00624FEB" w:rsidP="00911160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6223B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00E04FB" w14:textId="77777777" w:rsidR="0061575A" w:rsidRPr="005958B4" w:rsidRDefault="0061575A" w:rsidP="0061575A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8774830">
    <w:abstractNumId w:val="21"/>
  </w:num>
  <w:num w:numId="2" w16cid:durableId="798106815">
    <w:abstractNumId w:val="10"/>
  </w:num>
  <w:num w:numId="3" w16cid:durableId="1776948149">
    <w:abstractNumId w:val="11"/>
  </w:num>
  <w:num w:numId="4" w16cid:durableId="1251594">
    <w:abstractNumId w:val="6"/>
  </w:num>
  <w:num w:numId="5" w16cid:durableId="712582770">
    <w:abstractNumId w:val="20"/>
  </w:num>
  <w:num w:numId="6" w16cid:durableId="1571847856">
    <w:abstractNumId w:val="23"/>
  </w:num>
  <w:num w:numId="7" w16cid:durableId="1895040323">
    <w:abstractNumId w:val="18"/>
  </w:num>
  <w:num w:numId="8" w16cid:durableId="644240916">
    <w:abstractNumId w:val="5"/>
  </w:num>
  <w:num w:numId="9" w16cid:durableId="760025039">
    <w:abstractNumId w:val="12"/>
  </w:num>
  <w:num w:numId="10" w16cid:durableId="765881892">
    <w:abstractNumId w:val="7"/>
  </w:num>
  <w:num w:numId="11" w16cid:durableId="67506422">
    <w:abstractNumId w:val="19"/>
  </w:num>
  <w:num w:numId="12" w16cid:durableId="201597070">
    <w:abstractNumId w:val="1"/>
  </w:num>
  <w:num w:numId="13" w16cid:durableId="147743891">
    <w:abstractNumId w:val="17"/>
  </w:num>
  <w:num w:numId="14" w16cid:durableId="133258833">
    <w:abstractNumId w:val="16"/>
  </w:num>
  <w:num w:numId="15" w16cid:durableId="1843203426">
    <w:abstractNumId w:val="4"/>
  </w:num>
  <w:num w:numId="16" w16cid:durableId="2048599005">
    <w:abstractNumId w:val="3"/>
  </w:num>
  <w:num w:numId="17" w16cid:durableId="1874423226">
    <w:abstractNumId w:val="8"/>
  </w:num>
  <w:num w:numId="18" w16cid:durableId="833256053">
    <w:abstractNumId w:val="9"/>
  </w:num>
  <w:num w:numId="19" w16cid:durableId="1024483238">
    <w:abstractNumId w:val="0"/>
  </w:num>
  <w:num w:numId="20" w16cid:durableId="910390580">
    <w:abstractNumId w:val="13"/>
  </w:num>
  <w:num w:numId="21" w16cid:durableId="502211107">
    <w:abstractNumId w:val="2"/>
  </w:num>
  <w:num w:numId="22" w16cid:durableId="494686285">
    <w:abstractNumId w:val="14"/>
  </w:num>
  <w:num w:numId="23" w16cid:durableId="1264993105">
    <w:abstractNumId w:val="22"/>
  </w:num>
  <w:num w:numId="24" w16cid:durableId="140549034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1644"/>
    <w:rsid w:val="0006223B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18AC"/>
    <w:rsid w:val="00183193"/>
    <w:rsid w:val="00184DF7"/>
    <w:rsid w:val="00187DE4"/>
    <w:rsid w:val="001967E0"/>
    <w:rsid w:val="001B6BCE"/>
    <w:rsid w:val="001F2FF1"/>
    <w:rsid w:val="00202F39"/>
    <w:rsid w:val="00205DFA"/>
    <w:rsid w:val="00205E6B"/>
    <w:rsid w:val="0021638B"/>
    <w:rsid w:val="00224D09"/>
    <w:rsid w:val="0023074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E37A1"/>
    <w:rsid w:val="002F423A"/>
    <w:rsid w:val="002F6CAA"/>
    <w:rsid w:val="0030142F"/>
    <w:rsid w:val="0031068E"/>
    <w:rsid w:val="0033353E"/>
    <w:rsid w:val="00334C69"/>
    <w:rsid w:val="00351709"/>
    <w:rsid w:val="00356774"/>
    <w:rsid w:val="00360DA8"/>
    <w:rsid w:val="0036329E"/>
    <w:rsid w:val="00365658"/>
    <w:rsid w:val="003A387D"/>
    <w:rsid w:val="003A4F4D"/>
    <w:rsid w:val="003B4233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20DE1"/>
    <w:rsid w:val="0042742C"/>
    <w:rsid w:val="00453186"/>
    <w:rsid w:val="004662AD"/>
    <w:rsid w:val="00476724"/>
    <w:rsid w:val="00482F0A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3619C"/>
    <w:rsid w:val="00550C6E"/>
    <w:rsid w:val="00565FCF"/>
    <w:rsid w:val="005958B4"/>
    <w:rsid w:val="005A7FA7"/>
    <w:rsid w:val="005B3806"/>
    <w:rsid w:val="005C4530"/>
    <w:rsid w:val="005D1254"/>
    <w:rsid w:val="005D267E"/>
    <w:rsid w:val="005F55F2"/>
    <w:rsid w:val="005F744A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45AF4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B7072"/>
    <w:rsid w:val="007C091B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1160"/>
    <w:rsid w:val="00915390"/>
    <w:rsid w:val="00924A98"/>
    <w:rsid w:val="00926F6D"/>
    <w:rsid w:val="00926F98"/>
    <w:rsid w:val="0093251F"/>
    <w:rsid w:val="00932966"/>
    <w:rsid w:val="00933DBD"/>
    <w:rsid w:val="00936DB3"/>
    <w:rsid w:val="009748F3"/>
    <w:rsid w:val="0097490D"/>
    <w:rsid w:val="00982C28"/>
    <w:rsid w:val="00991942"/>
    <w:rsid w:val="00992031"/>
    <w:rsid w:val="00993E44"/>
    <w:rsid w:val="0099421A"/>
    <w:rsid w:val="00995E8C"/>
    <w:rsid w:val="009A0232"/>
    <w:rsid w:val="009A0E92"/>
    <w:rsid w:val="009A5876"/>
    <w:rsid w:val="009F1E61"/>
    <w:rsid w:val="009F4F36"/>
    <w:rsid w:val="00A04DE8"/>
    <w:rsid w:val="00A0784E"/>
    <w:rsid w:val="00A251EB"/>
    <w:rsid w:val="00A35CD0"/>
    <w:rsid w:val="00A4060E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4015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7487D"/>
    <w:rsid w:val="00D75CDE"/>
    <w:rsid w:val="00D862EB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C501C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9C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4qv2w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cyOmYhGb5n0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42a.-bosmans-zivotu-reci-da.pps" TargetMode="External"/><Relationship Id="rId11" Type="http://schemas.openxmlformats.org/officeDocument/2006/relationships/hyperlink" Target="https://udzbenici.ks.hr/media/os7_ljubis-li-zivo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inyurl.com/279max6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u4ynAfYGD40?feature=sha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63</cp:revision>
  <dcterms:created xsi:type="dcterms:W3CDTF">2020-09-07T20:00:00Z</dcterms:created>
  <dcterms:modified xsi:type="dcterms:W3CDTF">2025-12-19T21:37:00Z</dcterms:modified>
</cp:coreProperties>
</file>